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D8D8B" w14:textId="77777777" w:rsidR="00375990" w:rsidRPr="00375990" w:rsidRDefault="00375990" w:rsidP="00375990">
      <w:pPr>
        <w:rPr>
          <w:rFonts w:cstheme="minorHAnsi"/>
          <w:b/>
          <w:color w:val="000000" w:themeColor="text1"/>
          <w:sz w:val="22"/>
          <w:szCs w:val="22"/>
          <w:lang w:val="nl-NL"/>
        </w:rPr>
      </w:pPr>
      <w:r w:rsidRPr="00375990">
        <w:rPr>
          <w:rFonts w:cstheme="minorHAnsi"/>
          <w:b/>
          <w:color w:val="000000" w:themeColor="text1"/>
          <w:sz w:val="22"/>
          <w:szCs w:val="22"/>
          <w:lang w:val="nl-NL"/>
        </w:rPr>
        <w:t>De Regionale Energiestrategie en het energienet</w:t>
      </w:r>
    </w:p>
    <w:p w14:paraId="368BC58B" w14:textId="77777777" w:rsidR="00375990" w:rsidRPr="00375990" w:rsidRDefault="00375990" w:rsidP="00375990">
      <w:pPr>
        <w:rPr>
          <w:rFonts w:cstheme="minorHAnsi"/>
          <w:color w:val="000000" w:themeColor="text1"/>
          <w:sz w:val="22"/>
          <w:szCs w:val="22"/>
          <w:lang w:val="nl-NL"/>
        </w:rPr>
      </w:pPr>
    </w:p>
    <w:p w14:paraId="749520B5" w14:textId="094924C4"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 xml:space="preserve">In het Klimaatakkoord is onder andere afgesproken dat Nederland meer zon- en windenergie op land gaat opwekken om de CO2-uitstoot te verminderen. Zo voorkomen we dat de aarde met meer dan twee graden </w:t>
      </w:r>
      <w:proofErr w:type="spellStart"/>
      <w:r w:rsidRPr="00375990">
        <w:rPr>
          <w:rFonts w:asciiTheme="minorHAnsi" w:hAnsiTheme="minorHAnsi" w:cstheme="minorHAnsi"/>
          <w:i w:val="0"/>
          <w:color w:val="000000" w:themeColor="text1"/>
          <w:sz w:val="22"/>
          <w:szCs w:val="22"/>
          <w:lang w:val="nl-NL"/>
        </w:rPr>
        <w:t>Celcius</w:t>
      </w:r>
      <w:proofErr w:type="spellEnd"/>
      <w:r w:rsidRPr="00375990">
        <w:rPr>
          <w:rFonts w:asciiTheme="minorHAnsi" w:hAnsiTheme="minorHAnsi" w:cstheme="minorHAnsi"/>
          <w:i w:val="0"/>
          <w:color w:val="000000" w:themeColor="text1"/>
          <w:sz w:val="22"/>
          <w:szCs w:val="22"/>
          <w:lang w:val="nl-NL"/>
        </w:rPr>
        <w:t xml:space="preserve"> opwarmt.</w:t>
      </w:r>
    </w:p>
    <w:p w14:paraId="1814A4D6" w14:textId="77777777" w:rsidR="00375990" w:rsidRPr="00375990" w:rsidRDefault="00375990" w:rsidP="00375990">
      <w:pPr>
        <w:rPr>
          <w:rFonts w:cstheme="minorHAnsi"/>
          <w:color w:val="000000" w:themeColor="text1"/>
          <w:sz w:val="22"/>
          <w:szCs w:val="22"/>
          <w:lang w:val="nl-NL"/>
        </w:rPr>
      </w:pPr>
    </w:p>
    <w:p w14:paraId="6B045A90"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Gemeenten, waterschappen, provincies en netbeheerders zoeken samen met heel veel andere betrokken partijen en inwoners naar geschikte plekken daarv</w:t>
      </w:r>
      <w:bookmarkStart w:id="0" w:name="_GoBack"/>
      <w:bookmarkEnd w:id="0"/>
      <w:r w:rsidRPr="00375990">
        <w:rPr>
          <w:rFonts w:asciiTheme="minorHAnsi" w:hAnsiTheme="minorHAnsi" w:cstheme="minorHAnsi"/>
          <w:i w:val="0"/>
          <w:color w:val="000000" w:themeColor="text1"/>
          <w:sz w:val="22"/>
          <w:szCs w:val="22"/>
          <w:lang w:val="nl-NL"/>
        </w:rPr>
        <w:t xml:space="preserve">oor. </w:t>
      </w:r>
    </w:p>
    <w:p w14:paraId="211348B1"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Dat doen al deze partijen door in 30 energieregio’s samen te werken aan een Regionale Energiestrategie, de RES.</w:t>
      </w:r>
    </w:p>
    <w:p w14:paraId="7BD863DF"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p>
    <w:p w14:paraId="377C5D58"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Daarnaast worden nieuwbouwwijken op andere manieren verwarmd dan met aardgas.</w:t>
      </w:r>
    </w:p>
    <w:p w14:paraId="3915D236"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Ook gaan steeds meer mensen zelf hun huizen op nieuwe manieren verwarmen, via een warmtenet, helemaal elektrisch, of via duurzame gassen. Elke energieregio zoekt naar warmtebronnen om wijken en gebouwen duurzaam te verwarmen.</w:t>
      </w:r>
    </w:p>
    <w:p w14:paraId="152E21E9"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p>
    <w:p w14:paraId="25D79547"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Deze ontwikkelingen zorgen dat ons energienet voor gas, elektriciteit en warmte, in korte tijd flink verandert.</w:t>
      </w:r>
      <w:r w:rsidRPr="00375990">
        <w:rPr>
          <w:rFonts w:asciiTheme="minorHAnsi" w:hAnsiTheme="minorHAnsi" w:cstheme="minorHAnsi"/>
          <w:i w:val="0"/>
          <w:color w:val="000000" w:themeColor="text1"/>
          <w:sz w:val="22"/>
          <w:szCs w:val="22"/>
          <w:lang w:val="nl-NL"/>
        </w:rPr>
        <w:br/>
      </w:r>
    </w:p>
    <w:p w14:paraId="5A869005"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Er is forse uitbreiding en aanpassing van onze energienetten nodig om nu en in de toekomst te zorgen dat energie voor iedereen beschikbaar en toegankelijk is.  Ons huidige energienet is robuust. Maar het is oorspronkelijk ingericht op een aantal grote, centrale energie-aanbieders.</w:t>
      </w:r>
    </w:p>
    <w:p w14:paraId="774FF7BD"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p>
    <w:p w14:paraId="51E00B64"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 xml:space="preserve">Terwijl we nu te maken hebben met nieuwe warmtebronnen en tientallen aanbieders van wind- en zonne-energie die moeten worden aangesloten op het energienet. Dat aantal neemt bovendien in rap tempo toe. </w:t>
      </w:r>
    </w:p>
    <w:p w14:paraId="1B21CD61"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 xml:space="preserve">Ook wordt duurzame energie niet altijd opgewekt op de momenten dat er vraag naar is.  </w:t>
      </w:r>
    </w:p>
    <w:p w14:paraId="7AD0B1BD"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p>
    <w:p w14:paraId="333FA602"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 xml:space="preserve">Dit vraagt niet alleen om een uitbreiding van het energienet, maar ook juist om nieuwe oplossingen, om het net zo efficiënt mogelijk te benutten. Het is belangrijk dat het aanpassen van het energienet haalbaar is en dat de kosten te overzien zijn. We betalen er tenslotte allemaal aan mee. </w:t>
      </w:r>
    </w:p>
    <w:p w14:paraId="2BD0686E"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p>
    <w:p w14:paraId="7543054C"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Ook moeten we er rekening mee houden dat er in de toekomst ongetwijfeld nog andere energiebronnen en technieken bij komen.</w:t>
      </w:r>
    </w:p>
    <w:p w14:paraId="272F1D70"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p>
    <w:p w14:paraId="558909A8"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 xml:space="preserve">Daarnaast neemt het net ruimte in, zowel boven als onder de grond. </w:t>
      </w:r>
    </w:p>
    <w:p w14:paraId="0544662D"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 xml:space="preserve">Denk aan elektriciteitsmasten, transformatorstations, en ondergrondse en bovengrondse kabels, buizen en leidingen. En kost het aanleggen van nieuwe energienetten jaren. </w:t>
      </w:r>
    </w:p>
    <w:p w14:paraId="2C106E4B"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p>
    <w:p w14:paraId="0D63F197"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 xml:space="preserve">De uitdaging is een balans te vinden tussen de snelheid waarmee het netwerk uitgebreid kan worden, de kosten, de ruimte die het inneemt, de wensen van inwoners en bedrijven, maar ook de </w:t>
      </w:r>
      <w:r w:rsidRPr="00375990">
        <w:rPr>
          <w:rFonts w:asciiTheme="minorHAnsi" w:hAnsiTheme="minorHAnsi" w:cstheme="minorHAnsi"/>
          <w:i w:val="0"/>
          <w:color w:val="000000" w:themeColor="text1"/>
          <w:sz w:val="22"/>
          <w:szCs w:val="22"/>
          <w:lang w:val="nl-NL"/>
        </w:rPr>
        <w:lastRenderedPageBreak/>
        <w:t>benodigde vakkennis en arbeidskracht. Samen met de netbeheerders zoeken de 30 energieregio’s naar die balans.</w:t>
      </w:r>
    </w:p>
    <w:p w14:paraId="4E37E620"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p>
    <w:p w14:paraId="51844346"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 xml:space="preserve">De netbeheerders in Nederland weten hoeveel energie het net nu kan vervoeren. </w:t>
      </w:r>
    </w:p>
    <w:p w14:paraId="5A15B29D"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 xml:space="preserve">Zij kunnen berekenen wat de gevolgen zijn van regionale plannen op het toekomstige energienet. De regio’s wegen deze gevolgen mee in de keuzes die zij maken voor het opwekken van duurzame energie en alternatieven voor aardgas. </w:t>
      </w:r>
    </w:p>
    <w:p w14:paraId="0D72173E"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p>
    <w:p w14:paraId="6CF24FB5" w14:textId="77777777" w:rsidR="00375990" w:rsidRPr="00375990" w:rsidRDefault="00375990" w:rsidP="00375990">
      <w:pPr>
        <w:pStyle w:val="Body"/>
        <w:rPr>
          <w:rFonts w:asciiTheme="minorHAnsi" w:hAnsiTheme="minorHAnsi" w:cstheme="minorHAnsi"/>
          <w:i w:val="0"/>
          <w:color w:val="000000" w:themeColor="text1"/>
          <w:sz w:val="22"/>
          <w:szCs w:val="22"/>
          <w:lang w:val="nl-NL"/>
        </w:rPr>
      </w:pPr>
      <w:r w:rsidRPr="00375990">
        <w:rPr>
          <w:rFonts w:asciiTheme="minorHAnsi" w:hAnsiTheme="minorHAnsi" w:cstheme="minorHAnsi"/>
          <w:i w:val="0"/>
          <w:color w:val="000000" w:themeColor="text1"/>
          <w:sz w:val="22"/>
          <w:szCs w:val="22"/>
          <w:lang w:val="nl-NL"/>
        </w:rPr>
        <w:t>Door de nauwe samenwerking tussen energieregio’s, netbeheerders en het Rijk zorgen we er met elkaar voor dat we niet alleen onze CO2-uitstoot verminderen, maar tegelijkertijd energie voor iedereen betrouwbaar, betaalbaar en bereikbaar houden.</w:t>
      </w:r>
    </w:p>
    <w:p w14:paraId="1B00BBBC" w14:textId="0E7FDF34" w:rsidR="00092EA5" w:rsidRPr="00375990" w:rsidRDefault="00092EA5" w:rsidP="00375990">
      <w:pPr>
        <w:rPr>
          <w:color w:val="000000" w:themeColor="text1"/>
          <w:lang w:val="nl-NL"/>
        </w:rPr>
      </w:pPr>
    </w:p>
    <w:p w14:paraId="5AA279B9" w14:textId="65A515FB" w:rsidR="00375990" w:rsidRPr="00375990" w:rsidRDefault="00375990" w:rsidP="00375990">
      <w:pPr>
        <w:rPr>
          <w:color w:val="000000" w:themeColor="text1"/>
          <w:lang w:val="nl-NL"/>
        </w:rPr>
      </w:pPr>
      <w:proofErr w:type="gramStart"/>
      <w:r w:rsidRPr="00375990">
        <w:rPr>
          <w:color w:val="000000" w:themeColor="text1"/>
          <w:lang w:val="nl-NL"/>
        </w:rPr>
        <w:t>voor</w:t>
      </w:r>
      <w:proofErr w:type="gramEnd"/>
      <w:r w:rsidRPr="00375990">
        <w:rPr>
          <w:color w:val="000000" w:themeColor="text1"/>
          <w:lang w:val="nl-NL"/>
        </w:rPr>
        <w:t xml:space="preserve"> meer info en andere animaties over de RES kijk je op: www.regionalenergiestrategie.nl</w:t>
      </w:r>
    </w:p>
    <w:sectPr w:rsidR="00375990" w:rsidRPr="00375990" w:rsidSect="008904E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Bitter-Italic">
    <w:altName w:val="Calibri"/>
    <w:panose1 w:val="020B0604020202020204"/>
    <w:charset w:val="4D"/>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0293"/>
    <w:multiLevelType w:val="hybridMultilevel"/>
    <w:tmpl w:val="C7E08DF8"/>
    <w:lvl w:ilvl="0" w:tplc="0784BA86">
      <w:start w:val="1"/>
      <w:numFmt w:val="decimal"/>
      <w:pStyle w:val="NumberedParagraph"/>
      <w:lvlText w:val="%1."/>
      <w:lvlJc w:val="left"/>
      <w:pPr>
        <w:ind w:left="360" w:hanging="360"/>
      </w:pPr>
      <w:rPr>
        <w:rFonts w:asciiTheme="minorHAnsi" w:hAnsiTheme="minorHAnsi" w:hint="default"/>
        <w:b/>
        <w:i w:val="0"/>
        <w:color w:val="82CAC9"/>
        <w:sz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A5"/>
    <w:rsid w:val="00092EA5"/>
    <w:rsid w:val="00375990"/>
    <w:rsid w:val="00431F12"/>
    <w:rsid w:val="004D616B"/>
    <w:rsid w:val="0085067C"/>
    <w:rsid w:val="008904E0"/>
    <w:rsid w:val="00A215C5"/>
    <w:rsid w:val="00BC2825"/>
    <w:rsid w:val="00C44904"/>
    <w:rsid w:val="00D775D6"/>
    <w:rsid w:val="00FD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8C702"/>
  <w15:chartTrackingRefBased/>
  <w15:docId w15:val="{CE5E27EB-46C9-A249-B872-DAB8D543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RES"/>
    <w:qFormat/>
    <w:rsid w:val="00431F12"/>
    <w:pPr>
      <w:spacing w:line="360" w:lineRule="auto"/>
    </w:pPr>
    <w:rPr>
      <w:color w:val="233D5A"/>
      <w:sz w:val="20"/>
    </w:rPr>
  </w:style>
  <w:style w:type="paragraph" w:styleId="Heading1">
    <w:name w:val="heading 1"/>
    <w:aliases w:val="RES Heading 1"/>
    <w:basedOn w:val="Title"/>
    <w:next w:val="Normal"/>
    <w:link w:val="Heading1Char"/>
    <w:uiPriority w:val="9"/>
    <w:qFormat/>
    <w:rsid w:val="00431F12"/>
    <w:pPr>
      <w:keepNext/>
      <w:keepLines/>
      <w:outlineLvl w:val="0"/>
    </w:pPr>
    <w:rPr>
      <w:color w:val="233D5A"/>
      <w:szCs w:val="32"/>
    </w:rPr>
  </w:style>
  <w:style w:type="paragraph" w:styleId="Heading2">
    <w:name w:val="heading 2"/>
    <w:aliases w:val="RES Heading 2"/>
    <w:next w:val="Normal"/>
    <w:link w:val="Heading2Char"/>
    <w:uiPriority w:val="9"/>
    <w:unhideWhenUsed/>
    <w:qFormat/>
    <w:rsid w:val="00431F12"/>
    <w:pPr>
      <w:keepNext/>
      <w:keepLines/>
      <w:spacing w:before="40"/>
      <w:outlineLvl w:val="1"/>
    </w:pPr>
    <w:rPr>
      <w:rFonts w:asciiTheme="majorHAnsi" w:eastAsiaTheme="majorEastAsia" w:hAnsiTheme="majorHAnsi" w:cstheme="majorBidi"/>
      <w:color w:val="017B9B"/>
      <w:sz w:val="32"/>
      <w:szCs w:val="26"/>
    </w:rPr>
  </w:style>
  <w:style w:type="paragraph" w:styleId="Heading3">
    <w:name w:val="heading 3"/>
    <w:aliases w:val="RES Heading 3"/>
    <w:basedOn w:val="Normal"/>
    <w:next w:val="Normal"/>
    <w:link w:val="Heading3Char"/>
    <w:uiPriority w:val="9"/>
    <w:unhideWhenUsed/>
    <w:qFormat/>
    <w:rsid w:val="00431F12"/>
    <w:pPr>
      <w:keepNext/>
      <w:keepLines/>
      <w:spacing w:before="40"/>
      <w:outlineLvl w:val="2"/>
    </w:pPr>
    <w:rPr>
      <w:rFonts w:asciiTheme="majorHAnsi" w:eastAsiaTheme="majorEastAsia" w:hAnsiTheme="majorHAnsi" w:cstheme="majorBidi"/>
      <w:b/>
      <w:color w:val="017B9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F12"/>
    <w:rPr>
      <w:rFonts w:ascii="Calibri" w:hAnsi="Calibri"/>
      <w:b/>
      <w:color w:val="017B9B"/>
      <w:sz w:val="20"/>
      <w:u w:val="single"/>
    </w:rPr>
  </w:style>
  <w:style w:type="paragraph" w:customStyle="1" w:styleId="RESIntro">
    <w:name w:val="RES Intro"/>
    <w:basedOn w:val="Normal"/>
    <w:qFormat/>
    <w:rsid w:val="00431F12"/>
    <w:pPr>
      <w:spacing w:line="276" w:lineRule="auto"/>
    </w:pPr>
    <w:rPr>
      <w:b/>
      <w:color w:val="017B9B"/>
      <w:sz w:val="24"/>
    </w:rPr>
  </w:style>
  <w:style w:type="paragraph" w:customStyle="1" w:styleId="NumberedParagraph">
    <w:name w:val="Numbered Paragraph"/>
    <w:aliases w:val="RES Nummerlijst"/>
    <w:basedOn w:val="ListParagraph"/>
    <w:qFormat/>
    <w:rsid w:val="00431F12"/>
    <w:pPr>
      <w:numPr>
        <w:numId w:val="1"/>
      </w:numPr>
    </w:pPr>
  </w:style>
  <w:style w:type="paragraph" w:styleId="ListParagraph">
    <w:name w:val="List Paragraph"/>
    <w:basedOn w:val="Normal"/>
    <w:uiPriority w:val="34"/>
    <w:qFormat/>
    <w:rsid w:val="00431F12"/>
    <w:pPr>
      <w:ind w:left="720"/>
      <w:contextualSpacing/>
    </w:pPr>
  </w:style>
  <w:style w:type="character" w:customStyle="1" w:styleId="Heading1Char">
    <w:name w:val="Heading 1 Char"/>
    <w:aliases w:val="RES Heading 1 Char"/>
    <w:basedOn w:val="DefaultParagraphFont"/>
    <w:link w:val="Heading1"/>
    <w:uiPriority w:val="9"/>
    <w:rsid w:val="00431F12"/>
    <w:rPr>
      <w:rFonts w:asciiTheme="majorHAnsi" w:eastAsiaTheme="majorEastAsia" w:hAnsiTheme="majorHAnsi" w:cs="Times New Roman (Headings CS)"/>
      <w:color w:val="233D5A"/>
      <w:spacing w:val="4"/>
      <w:kern w:val="28"/>
      <w:sz w:val="56"/>
      <w:szCs w:val="32"/>
    </w:rPr>
  </w:style>
  <w:style w:type="paragraph" w:styleId="Title">
    <w:name w:val="Title"/>
    <w:aliases w:val="Title RES"/>
    <w:basedOn w:val="Normal"/>
    <w:next w:val="Normal"/>
    <w:link w:val="TitleChar"/>
    <w:uiPriority w:val="10"/>
    <w:qFormat/>
    <w:rsid w:val="00431F12"/>
    <w:pPr>
      <w:contextualSpacing/>
    </w:pPr>
    <w:rPr>
      <w:rFonts w:asciiTheme="majorHAnsi" w:eastAsiaTheme="majorEastAsia" w:hAnsiTheme="majorHAnsi" w:cs="Times New Roman (Headings CS)"/>
      <w:color w:val="017B9B"/>
      <w:spacing w:val="4"/>
      <w:kern w:val="28"/>
      <w:sz w:val="56"/>
      <w:szCs w:val="56"/>
    </w:rPr>
  </w:style>
  <w:style w:type="character" w:customStyle="1" w:styleId="TitleChar">
    <w:name w:val="Title Char"/>
    <w:aliases w:val="Title RES Char"/>
    <w:basedOn w:val="DefaultParagraphFont"/>
    <w:link w:val="Title"/>
    <w:uiPriority w:val="10"/>
    <w:rsid w:val="00431F12"/>
    <w:rPr>
      <w:rFonts w:asciiTheme="majorHAnsi" w:eastAsiaTheme="majorEastAsia" w:hAnsiTheme="majorHAnsi" w:cs="Times New Roman (Headings CS)"/>
      <w:color w:val="017B9B"/>
      <w:spacing w:val="4"/>
      <w:kern w:val="28"/>
      <w:sz w:val="56"/>
      <w:szCs w:val="56"/>
    </w:rPr>
  </w:style>
  <w:style w:type="character" w:customStyle="1" w:styleId="Heading2Char">
    <w:name w:val="Heading 2 Char"/>
    <w:aliases w:val="RES Heading 2 Char"/>
    <w:basedOn w:val="DefaultParagraphFont"/>
    <w:link w:val="Heading2"/>
    <w:uiPriority w:val="9"/>
    <w:rsid w:val="00431F12"/>
    <w:rPr>
      <w:rFonts w:asciiTheme="majorHAnsi" w:eastAsiaTheme="majorEastAsia" w:hAnsiTheme="majorHAnsi" w:cstheme="majorBidi"/>
      <w:color w:val="017B9B"/>
      <w:sz w:val="32"/>
      <w:szCs w:val="26"/>
    </w:rPr>
  </w:style>
  <w:style w:type="character" w:customStyle="1" w:styleId="Heading3Char">
    <w:name w:val="Heading 3 Char"/>
    <w:aliases w:val="RES Heading 3 Char"/>
    <w:basedOn w:val="DefaultParagraphFont"/>
    <w:link w:val="Heading3"/>
    <w:uiPriority w:val="9"/>
    <w:rsid w:val="00431F12"/>
    <w:rPr>
      <w:rFonts w:asciiTheme="majorHAnsi" w:eastAsiaTheme="majorEastAsia" w:hAnsiTheme="majorHAnsi" w:cstheme="majorBidi"/>
      <w:b/>
      <w:color w:val="017B9B"/>
    </w:rPr>
  </w:style>
  <w:style w:type="paragraph" w:styleId="Subtitle">
    <w:name w:val="Subtitle"/>
    <w:aliases w:val="Pretitle RES"/>
    <w:next w:val="Normal"/>
    <w:link w:val="SubtitleChar"/>
    <w:uiPriority w:val="11"/>
    <w:qFormat/>
    <w:rsid w:val="00431F12"/>
    <w:pPr>
      <w:numPr>
        <w:ilvl w:val="1"/>
      </w:numPr>
    </w:pPr>
    <w:rPr>
      <w:rFonts w:asciiTheme="majorHAnsi" w:eastAsiaTheme="minorEastAsia" w:hAnsiTheme="majorHAnsi" w:cs="Times New Roman (Body CS)"/>
      <w:color w:val="017B9B"/>
      <w:spacing w:val="8"/>
      <w:szCs w:val="22"/>
    </w:rPr>
  </w:style>
  <w:style w:type="character" w:customStyle="1" w:styleId="SubtitleChar">
    <w:name w:val="Subtitle Char"/>
    <w:aliases w:val="Pretitle RES Char"/>
    <w:basedOn w:val="DefaultParagraphFont"/>
    <w:link w:val="Subtitle"/>
    <w:uiPriority w:val="11"/>
    <w:rsid w:val="00431F12"/>
    <w:rPr>
      <w:rFonts w:asciiTheme="majorHAnsi" w:eastAsiaTheme="minorEastAsia" w:hAnsiTheme="majorHAnsi" w:cs="Times New Roman (Body CS)"/>
      <w:color w:val="017B9B"/>
      <w:spacing w:val="8"/>
      <w:szCs w:val="22"/>
    </w:rPr>
  </w:style>
  <w:style w:type="paragraph" w:customStyle="1" w:styleId="Kopzondernummering">
    <w:name w:val="Kop zonder nummering"/>
    <w:basedOn w:val="Normal"/>
    <w:qFormat/>
    <w:rsid w:val="00BC2825"/>
    <w:pPr>
      <w:spacing w:after="700" w:line="300" w:lineRule="atLeast"/>
      <w:contextualSpacing/>
    </w:pPr>
    <w:rPr>
      <w:rFonts w:ascii="Calibri" w:eastAsia="Times New Roman" w:hAnsi="Calibri" w:cs="Times New Roman"/>
      <w:sz w:val="24"/>
      <w:lang w:val="nl-NL" w:eastAsia="nl-NL"/>
    </w:rPr>
  </w:style>
  <w:style w:type="paragraph" w:customStyle="1" w:styleId="Body">
    <w:name w:val="Body"/>
    <w:basedOn w:val="Normal"/>
    <w:uiPriority w:val="99"/>
    <w:rsid w:val="00092EA5"/>
    <w:pPr>
      <w:autoSpaceDE w:val="0"/>
      <w:autoSpaceDN w:val="0"/>
      <w:adjustRightInd w:val="0"/>
      <w:spacing w:line="288" w:lineRule="auto"/>
      <w:textAlignment w:val="center"/>
    </w:pPr>
    <w:rPr>
      <w:rFonts w:ascii="Bitter-Italic" w:hAnsi="Bitter-Italic" w:cs="Bitter-Italic"/>
      <w:i/>
      <w:iCs/>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2020-04-01T07:58:00Z</dcterms:created>
  <dcterms:modified xsi:type="dcterms:W3CDTF">2020-04-01T07:58:00Z</dcterms:modified>
</cp:coreProperties>
</file>